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2123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123AD">
        <w:rPr>
          <w:b/>
          <w:noProof/>
          <w:sz w:val="24"/>
          <w:lang w:val="en-CA"/>
        </w:rPr>
        <w:t>3GPP TSG-</w:t>
      </w:r>
      <w:r w:rsidR="001136AB">
        <w:rPr>
          <w:b/>
          <w:noProof/>
          <w:sz w:val="24"/>
        </w:rPr>
        <w:fldChar w:fldCharType="begin"/>
      </w:r>
      <w:r w:rsidR="001136AB" w:rsidRPr="002123AD">
        <w:rPr>
          <w:b/>
          <w:noProof/>
          <w:sz w:val="24"/>
          <w:lang w:val="en-CA"/>
        </w:rPr>
        <w:instrText xml:space="preserve"> DOCPROPERTY  TSG/WGRef  \* MERGEFORMAT </w:instrText>
      </w:r>
      <w:r w:rsidR="001136AB">
        <w:rPr>
          <w:b/>
          <w:noProof/>
          <w:sz w:val="24"/>
        </w:rPr>
        <w:fldChar w:fldCharType="separate"/>
      </w:r>
      <w:r w:rsidR="003609EF" w:rsidRPr="002123AD">
        <w:rPr>
          <w:b/>
          <w:noProof/>
          <w:sz w:val="24"/>
          <w:lang w:val="en-CA"/>
        </w:rPr>
        <w:t>RAN2</w:t>
      </w:r>
      <w:r w:rsidR="001136AB">
        <w:rPr>
          <w:b/>
          <w:noProof/>
          <w:sz w:val="24"/>
        </w:rPr>
        <w:fldChar w:fldCharType="end"/>
      </w:r>
      <w:r w:rsidR="00C66BA2" w:rsidRPr="002123AD">
        <w:rPr>
          <w:b/>
          <w:noProof/>
          <w:sz w:val="24"/>
          <w:lang w:val="en-CA"/>
        </w:rPr>
        <w:t xml:space="preserve"> </w:t>
      </w:r>
      <w:r w:rsidRPr="002123AD">
        <w:rPr>
          <w:b/>
          <w:noProof/>
          <w:sz w:val="24"/>
          <w:lang w:val="en-CA"/>
        </w:rPr>
        <w:t>Meeting #</w:t>
      </w:r>
      <w:r w:rsidR="001136AB">
        <w:rPr>
          <w:b/>
          <w:noProof/>
          <w:sz w:val="24"/>
        </w:rPr>
        <w:fldChar w:fldCharType="begin"/>
      </w:r>
      <w:r w:rsidR="001136AB" w:rsidRPr="002123AD">
        <w:rPr>
          <w:b/>
          <w:noProof/>
          <w:sz w:val="24"/>
          <w:lang w:val="en-CA"/>
        </w:rPr>
        <w:instrText xml:space="preserve"> DOCPROPERTY  MtgSeq  \* MERGEFORMAT </w:instrText>
      </w:r>
      <w:r w:rsidR="001136AB">
        <w:rPr>
          <w:b/>
          <w:noProof/>
          <w:sz w:val="24"/>
        </w:rPr>
        <w:fldChar w:fldCharType="separate"/>
      </w:r>
      <w:r w:rsidR="00EB09B7" w:rsidRPr="002123AD">
        <w:rPr>
          <w:b/>
          <w:noProof/>
          <w:sz w:val="24"/>
          <w:lang w:val="en-CA"/>
        </w:rPr>
        <w:t>106</w:t>
      </w:r>
      <w:r w:rsidR="001136AB">
        <w:rPr>
          <w:b/>
          <w:noProof/>
          <w:sz w:val="24"/>
        </w:rPr>
        <w:fldChar w:fldCharType="end"/>
      </w:r>
      <w:r w:rsidR="001136AB">
        <w:fldChar w:fldCharType="begin"/>
      </w:r>
      <w:r w:rsidR="001136AB" w:rsidRPr="002123AD">
        <w:rPr>
          <w:lang w:val="en-CA"/>
        </w:rPr>
        <w:instrText xml:space="preserve"> DOCPROPERTY  MtgTitle  \* MERGEFORMAT </w:instrText>
      </w:r>
      <w:r w:rsidR="001136AB">
        <w:fldChar w:fldCharType="end"/>
      </w:r>
      <w:r w:rsidRPr="002123AD">
        <w:rPr>
          <w:b/>
          <w:i/>
          <w:noProof/>
          <w:sz w:val="28"/>
          <w:lang w:val="en-CA"/>
        </w:rPr>
        <w:tab/>
      </w:r>
      <w:r w:rsidR="001136AB" w:rsidRPr="002123AD">
        <w:rPr>
          <w:b/>
          <w:i/>
          <w:noProof/>
          <w:sz w:val="28"/>
        </w:rPr>
        <w:fldChar w:fldCharType="begin"/>
      </w:r>
      <w:r w:rsidR="001136AB" w:rsidRPr="002123AD">
        <w:rPr>
          <w:b/>
          <w:i/>
          <w:noProof/>
          <w:sz w:val="28"/>
          <w:lang w:val="en-CA"/>
        </w:rPr>
        <w:instrText xml:space="preserve"> DOCPROPERTY  Tdoc#  \* MERGEFORMAT </w:instrText>
      </w:r>
      <w:r w:rsidR="001136AB" w:rsidRPr="002123AD">
        <w:rPr>
          <w:b/>
          <w:i/>
          <w:noProof/>
          <w:sz w:val="28"/>
        </w:rPr>
        <w:fldChar w:fldCharType="separate"/>
      </w:r>
      <w:r w:rsidR="00E13F3D" w:rsidRPr="002123AD">
        <w:rPr>
          <w:b/>
          <w:i/>
          <w:noProof/>
          <w:sz w:val="28"/>
          <w:lang w:val="en-CA"/>
        </w:rPr>
        <w:t>R2-190</w:t>
      </w:r>
      <w:r w:rsidR="00AA2BF2" w:rsidRPr="002123AD">
        <w:rPr>
          <w:b/>
          <w:i/>
          <w:noProof/>
          <w:sz w:val="28"/>
          <w:lang w:val="en-CA"/>
        </w:rPr>
        <w:t>8180</w:t>
      </w:r>
      <w:r w:rsidR="001136AB" w:rsidRPr="002123AD">
        <w:rPr>
          <w:b/>
          <w:i/>
          <w:noProof/>
          <w:sz w:val="28"/>
        </w:rPr>
        <w:fldChar w:fldCharType="end"/>
      </w:r>
    </w:p>
    <w:p w:rsidR="001E41F3" w:rsidRDefault="001136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</w:t>
      </w:r>
      <w:r w:rsidR="00794E53">
        <w:rPr>
          <w:b/>
          <w:noProof/>
          <w:sz w:val="24"/>
        </w:rPr>
        <w:t>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</w:t>
      </w:r>
      <w:r w:rsidR="0098689F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6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6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SI update notification and access barring in NB-IoT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6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136AB">
              <w:fldChar w:fldCharType="begin"/>
            </w:r>
            <w:r w:rsidR="001136AB">
              <w:instrText xml:space="preserve"> DOCPROPERTY  SourceIfTsg  \* MERGEFORMAT </w:instrText>
            </w:r>
            <w:r w:rsidR="001136A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 w:rsidR="000D693D">
              <w:rPr>
                <w:noProof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</w:t>
            </w:r>
            <w:r w:rsidR="000D693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6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RAN2#104, #105, and #105bis, it was discussed </w:t>
            </w:r>
            <w:r>
              <w:rPr>
                <w:rFonts w:eastAsia="Calibri" w:cs="Arial"/>
                <w:szCs w:val="22"/>
              </w:rPr>
              <w:t xml:space="preserve">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 xml:space="preserve">. </w:t>
            </w:r>
            <w:r>
              <w:rPr>
                <w:noProof/>
                <w:lang w:eastAsia="ja-JP"/>
              </w:rPr>
              <w:t xml:space="preserve">There seems to be different interpretations regarding 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 xml:space="preserve">-NB or to check a valid version of MIB-NB assuming that the UE, 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>, needs to be notified if access barring is enabled. This CR clarifies the UE behaviour for the case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F6EAC" w:rsidRDefault="0098689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 xml:space="preserve">The </w:t>
            </w:r>
            <w:r w:rsidR="003F6EAC">
              <w:rPr>
                <w:noProof/>
              </w:rPr>
              <w:t xml:space="preserve">following behaviour is captured with the change: </w:t>
            </w:r>
            <w:r w:rsidRPr="004906BA">
              <w:rPr>
                <w:noProof/>
              </w:rPr>
              <w:t>an NB-IoT UE is required to acquire MIB to check if access barring is enabled</w:t>
            </w:r>
            <w:r w:rsidR="00413D23">
              <w:rPr>
                <w:noProof/>
              </w:rPr>
              <w:t xml:space="preserve"> when SIB14-NB is scheduled</w:t>
            </w:r>
            <w:r w:rsidR="003F6EAC">
              <w:rPr>
                <w:rFonts w:eastAsia="MS Mincho"/>
                <w:szCs w:val="24"/>
                <w:lang w:val="en-US"/>
              </w:rPr>
              <w:t xml:space="preserve"> </w:t>
            </w:r>
            <w:r w:rsidRPr="004906BA">
              <w:rPr>
                <w:noProof/>
              </w:rPr>
              <w:t>before triggering access to the network</w:t>
            </w:r>
            <w:r>
              <w:rPr>
                <w:noProof/>
              </w:rPr>
              <w:t xml:space="preserve"> 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="003F6EAC">
              <w:rPr>
                <w:rFonts w:eastAsia="MS Mincho"/>
                <w:szCs w:val="24"/>
                <w:lang w:val="en-US"/>
              </w:rPr>
              <w:t>.</w:t>
            </w:r>
          </w:p>
          <w:p w:rsidR="0098689F" w:rsidRPr="003F6EAC" w:rsidRDefault="0098689F" w:rsidP="0098689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>
              <w:rPr>
                <w:b/>
                <w:noProof/>
                <w:u w:val="single"/>
                <w:lang w:eastAsia="ja-JP"/>
              </w:rPr>
              <w:t>Impact analysis: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Impacted functionality: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Access barring and notification of changes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Interoperability: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implements th</w:t>
            </w:r>
            <w:r w:rsidR="003F6EAC">
              <w:rPr>
                <w:noProof/>
                <w:lang w:eastAsia="ja-JP"/>
              </w:rPr>
              <w:t xml:space="preserve">e </w:t>
            </w:r>
            <w:r>
              <w:rPr>
                <w:noProof/>
                <w:lang w:eastAsia="ja-JP"/>
              </w:rPr>
              <w:t xml:space="preserve">CR but the UE does not, </w:t>
            </w:r>
            <w:r w:rsidR="002123AD">
              <w:rPr>
                <w:noProof/>
                <w:lang w:eastAsia="ja-JP"/>
              </w:rPr>
              <w:t>there is no interoperability issue</w:t>
            </w:r>
            <w:bookmarkStart w:id="2" w:name="_GoBack"/>
            <w:bookmarkEnd w:id="2"/>
            <w:r>
              <w:rPr>
                <w:noProof/>
                <w:lang w:eastAsia="ja-JP"/>
              </w:rPr>
              <w:t>.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If the UE implements th</w:t>
            </w:r>
            <w:r w:rsidR="003F6EAC">
              <w:rPr>
                <w:noProof/>
                <w:lang w:eastAsia="ja-JP"/>
              </w:rPr>
              <w:t xml:space="preserve">e </w:t>
            </w:r>
            <w:r>
              <w:rPr>
                <w:noProof/>
                <w:lang w:eastAsia="ja-JP"/>
              </w:rPr>
              <w:t>CR but the network does not, there is no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UE behaviour regarding the requirement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</w:t>
            </w:r>
            <w:r w:rsidR="00413D23">
              <w:rPr>
                <w:rFonts w:eastAsia="Calibri" w:cs="Arial"/>
                <w:szCs w:val="22"/>
                <w:lang w:val="en-CA"/>
              </w:rPr>
              <w:t xml:space="preserve"> when SIB14-NB is scheduled</w:t>
            </w:r>
            <w:r w:rsidR="003F6EAC">
              <w:rPr>
                <w:rFonts w:eastAsia="Calibri" w:cs="Arial"/>
                <w:szCs w:val="22"/>
                <w:lang w:val="en-CA"/>
              </w:rPr>
              <w:t xml:space="preserve"> </w:t>
            </w:r>
            <w:r>
              <w:rPr>
                <w:rFonts w:eastAsia="Calibri" w:cs="Arial"/>
                <w:szCs w:val="22"/>
                <w:lang w:val="en-CA"/>
              </w:rPr>
              <w:t>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</w:t>
            </w:r>
            <w:r w:rsidR="003F6EAC">
              <w:rPr>
                <w:rFonts w:eastAsia="Calibri" w:cs="Arial"/>
                <w:szCs w:val="22"/>
                <w:lang w:val="en-CA"/>
              </w:rPr>
              <w:t xml:space="preserve">is not </w:t>
            </w:r>
            <w:r>
              <w:rPr>
                <w:noProof/>
              </w:rPr>
              <w:t>captured.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8689F" w:rsidRPr="0098689F" w:rsidRDefault="0098689F" w:rsidP="00986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" w:name="_Toc5271920"/>
      <w:r w:rsidRPr="0098689F">
        <w:rPr>
          <w:rFonts w:ascii="Arial" w:hAnsi="Arial"/>
          <w:sz w:val="24"/>
          <w:lang w:eastAsia="x-none"/>
        </w:rPr>
        <w:t>5.2.1.7</w:t>
      </w:r>
      <w:r w:rsidRPr="0098689F">
        <w:rPr>
          <w:rFonts w:ascii="Arial" w:hAnsi="Arial"/>
          <w:sz w:val="24"/>
          <w:lang w:eastAsia="x-none"/>
        </w:rPr>
        <w:tab/>
      </w:r>
      <w:r w:rsidRPr="0098689F">
        <w:rPr>
          <w:rFonts w:ascii="Arial" w:hAnsi="Arial"/>
          <w:sz w:val="24"/>
          <w:lang w:eastAsia="zh-CN"/>
        </w:rPr>
        <w:t>Access Barring parameters</w:t>
      </w:r>
      <w:r w:rsidRPr="0098689F">
        <w:rPr>
          <w:rFonts w:ascii="Arial" w:hAnsi="Arial"/>
          <w:sz w:val="24"/>
          <w:lang w:eastAsia="x-none"/>
        </w:rPr>
        <w:t xml:space="preserve"> change in NB-IoT</w:t>
      </w:r>
      <w:bookmarkEnd w:id="3"/>
    </w:p>
    <w:p w:rsidR="0098689F" w:rsidRPr="0098689F" w:rsidRDefault="0098689F" w:rsidP="0098689F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98689F">
        <w:rPr>
          <w:lang w:eastAsia="ja-JP"/>
        </w:rPr>
        <w:t xml:space="preserve">Change of Access Barring (AB) parameters can occur at any point in time. The AB parameters are contained in </w:t>
      </w:r>
      <w:r w:rsidRPr="0098689F">
        <w:rPr>
          <w:i/>
          <w:iCs/>
          <w:lang w:eastAsia="ja-JP"/>
        </w:rPr>
        <w:t>SystemInformationBlockType14-NB</w:t>
      </w:r>
      <w:r w:rsidRPr="0098689F">
        <w:rPr>
          <w:lang w:eastAsia="ja-JP"/>
        </w:rPr>
        <w:t xml:space="preserve">. </w:t>
      </w:r>
      <w:r w:rsidRPr="0098689F">
        <w:rPr>
          <w:rFonts w:eastAsia="PMingLiU"/>
          <w:lang w:eastAsia="ja-JP"/>
        </w:rPr>
        <w:t xml:space="preserve">Update of the AB parameters does </w:t>
      </w:r>
      <w:r w:rsidRPr="0098689F">
        <w:rPr>
          <w:lang w:eastAsia="ja-JP"/>
        </w:rPr>
        <w:t xml:space="preserve">not impact </w:t>
      </w:r>
      <w:r w:rsidRPr="0098689F">
        <w:rPr>
          <w:rFonts w:eastAsia="PMingLiU"/>
          <w:lang w:eastAsia="ja-JP"/>
        </w:rPr>
        <w:t xml:space="preserve">the </w:t>
      </w:r>
      <w:r w:rsidRPr="0098689F">
        <w:rPr>
          <w:i/>
          <w:lang w:eastAsia="ja-JP"/>
        </w:rPr>
        <w:t>systemInfoValueTag</w:t>
      </w:r>
      <w:r w:rsidRPr="0098689F">
        <w:rPr>
          <w:lang w:eastAsia="ja-JP"/>
        </w:rPr>
        <w:t xml:space="preserve"> in the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-NB/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-TDD-NB </w:t>
      </w:r>
      <w:r w:rsidRPr="0098689F">
        <w:rPr>
          <w:lang w:eastAsia="ja-JP"/>
        </w:rPr>
        <w:t>or the</w:t>
      </w:r>
      <w:r w:rsidRPr="0098689F">
        <w:rPr>
          <w:i/>
          <w:lang w:eastAsia="ja-JP"/>
        </w:rPr>
        <w:t xml:space="preserve"> </w:t>
      </w:r>
      <w:proofErr w:type="spellStart"/>
      <w:r w:rsidRPr="0098689F">
        <w:rPr>
          <w:i/>
          <w:lang w:eastAsia="zh-CN"/>
        </w:rPr>
        <w:t>systemInfoValueTagSI</w:t>
      </w:r>
      <w:proofErr w:type="spellEnd"/>
      <w:r w:rsidRPr="0098689F">
        <w:rPr>
          <w:lang w:eastAsia="zh-CN"/>
        </w:rPr>
        <w:t xml:space="preserve"> in </w:t>
      </w:r>
      <w:r w:rsidRPr="0098689F">
        <w:rPr>
          <w:i/>
          <w:lang w:eastAsia="zh-CN"/>
        </w:rPr>
        <w:t>SystemInformationBlockType1-NB</w:t>
      </w:r>
      <w:r w:rsidRPr="0098689F">
        <w:rPr>
          <w:lang w:eastAsia="ja-JP"/>
        </w:rPr>
        <w:t>.</w:t>
      </w:r>
    </w:p>
    <w:p w:rsidR="0098689F" w:rsidRPr="0098689F" w:rsidRDefault="0098689F" w:rsidP="0098689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8689F">
        <w:rPr>
          <w:lang w:eastAsia="ja-JP"/>
        </w:rPr>
        <w:t>A</w:t>
      </w:r>
      <w:ins w:id="4" w:author="Ericsson" w:date="2019-05-16T03:50:00Z">
        <w:r w:rsidR="00413D23">
          <w:rPr>
            <w:lang w:eastAsia="ja-JP"/>
          </w:rPr>
          <w:t>n</w:t>
        </w:r>
      </w:ins>
      <w:r w:rsidRPr="0098689F">
        <w:rPr>
          <w:lang w:eastAsia="ja-JP"/>
        </w:rPr>
        <w:t xml:space="preserve"> NB-IoT UE </w:t>
      </w:r>
      <w:ins w:id="5" w:author="Ericsson" w:date="2019-05-06T18:18:00Z">
        <w:r w:rsidR="000310D2">
          <w:rPr>
            <w:lang w:eastAsia="ja-JP"/>
          </w:rPr>
          <w:t>is required to acquire</w:t>
        </w:r>
      </w:ins>
      <w:ins w:id="6" w:author="Ericsson" w:date="2019-05-06T18:19:00Z">
        <w:r w:rsidR="000310D2">
          <w:rPr>
            <w:lang w:eastAsia="ja-JP"/>
          </w:rPr>
          <w:t xml:space="preserve"> </w:t>
        </w:r>
      </w:ins>
      <w:del w:id="7" w:author="Ericsson" w:date="2019-05-06T18:18:00Z">
        <w:r w:rsidRPr="0098689F" w:rsidDel="000310D2">
          <w:rPr>
            <w:lang w:eastAsia="ja-JP"/>
          </w:rPr>
          <w:delText xml:space="preserve">checks </w:delText>
        </w:r>
        <w:r w:rsidRPr="0098689F" w:rsidDel="000310D2">
          <w:rPr>
            <w:i/>
            <w:lang w:eastAsia="ja-JP"/>
          </w:rPr>
          <w:delText>ab-Enabled</w:delText>
        </w:r>
        <w:r w:rsidRPr="0098689F" w:rsidDel="000310D2">
          <w:rPr>
            <w:lang w:eastAsia="ja-JP"/>
          </w:rPr>
          <w:delText xml:space="preserve"> indication in the</w:delText>
        </w:r>
      </w:del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-NB/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>-TDD-NB</w:t>
      </w:r>
      <w:r w:rsidRPr="0098689F">
        <w:rPr>
          <w:lang w:eastAsia="ja-JP"/>
        </w:rPr>
        <w:t xml:space="preserve"> </w:t>
      </w:r>
      <w:ins w:id="8" w:author="Ericsson" w:date="2019-05-06T18:19:00Z">
        <w:r w:rsidR="000310D2">
          <w:rPr>
            <w:lang w:eastAsia="ja-JP"/>
          </w:rPr>
          <w:t xml:space="preserve">to </w:t>
        </w:r>
        <w:r w:rsidR="000310D2" w:rsidRPr="006061B0">
          <w:rPr>
            <w:lang w:eastAsia="ja-JP"/>
          </w:rPr>
          <w:t>check</w:t>
        </w:r>
        <w:r w:rsidR="000310D2">
          <w:rPr>
            <w:lang w:eastAsia="ja-JP"/>
          </w:rPr>
          <w:t xml:space="preserve"> </w:t>
        </w:r>
      </w:ins>
      <w:ins w:id="9" w:author="Ericsson" w:date="2019-05-16T03:54:00Z">
        <w:r w:rsidR="00991FD7" w:rsidRPr="006061B0">
          <w:rPr>
            <w:i/>
            <w:lang w:eastAsia="ja-JP"/>
          </w:rPr>
          <w:t>ab-Enabled</w:t>
        </w:r>
      </w:ins>
      <w:ins w:id="10" w:author="Ericsson" w:date="2019-05-06T18:19:00Z">
        <w:r w:rsidR="000310D2" w:rsidRPr="0098689F">
          <w:rPr>
            <w:lang w:eastAsia="ja-JP"/>
          </w:rPr>
          <w:t xml:space="preserve"> </w:t>
        </w:r>
      </w:ins>
      <w:ins w:id="11" w:author="Ericsson" w:date="2019-05-16T03:55:00Z">
        <w:r w:rsidR="00991FD7">
          <w:rPr>
            <w:lang w:eastAsia="ja-JP"/>
          </w:rPr>
          <w:t xml:space="preserve">indication when </w:t>
        </w:r>
      </w:ins>
      <w:ins w:id="12" w:author="Ericsson" w:date="2019-05-16T03:57:00Z">
        <w:r w:rsidR="00991FD7" w:rsidRPr="005134A4">
          <w:rPr>
            <w:i/>
          </w:rPr>
          <w:t>SystemInformationBlockType14-NB</w:t>
        </w:r>
        <w:r w:rsidR="00991FD7" w:rsidRPr="0098689F">
          <w:rPr>
            <w:lang w:eastAsia="ja-JP"/>
          </w:rPr>
          <w:t xml:space="preserve"> </w:t>
        </w:r>
        <w:r w:rsidR="00991FD7">
          <w:rPr>
            <w:lang w:eastAsia="ja-JP"/>
          </w:rPr>
          <w:t xml:space="preserve">is scheduled </w:t>
        </w:r>
      </w:ins>
      <w:r w:rsidRPr="0098689F">
        <w:rPr>
          <w:lang w:eastAsia="ja-JP"/>
        </w:rPr>
        <w:t xml:space="preserve">to know whether access barring is enabled. If access barring is enabled the UE shall not initiate the RRC connection establishment / resume </w:t>
      </w:r>
      <w:r w:rsidRPr="0098689F">
        <w:rPr>
          <w:rFonts w:eastAsia="SimSun"/>
          <w:lang w:eastAsia="zh-CN"/>
        </w:rPr>
        <w:t>for all access causes except mobile terminating calls</w:t>
      </w:r>
      <w:r w:rsidRPr="0098689F">
        <w:rPr>
          <w:lang w:eastAsia="ja-JP"/>
        </w:rPr>
        <w:t xml:space="preserve"> until the UE has </w:t>
      </w:r>
      <w:r w:rsidRPr="0098689F">
        <w:rPr>
          <w:rFonts w:hint="eastAsia"/>
          <w:lang w:eastAsia="zh-TW"/>
        </w:rPr>
        <w:t>acquired the</w:t>
      </w:r>
      <w:r w:rsidRPr="0098689F">
        <w:rPr>
          <w:lang w:eastAsia="ja-JP"/>
        </w:rPr>
        <w:t xml:space="preserve"> </w:t>
      </w:r>
      <w:r w:rsidRPr="0098689F">
        <w:rPr>
          <w:i/>
          <w:lang w:eastAsia="ja-JP"/>
        </w:rPr>
        <w:t>SystemInformationBlockType14-NB</w:t>
      </w:r>
      <w:r w:rsidRPr="0098689F">
        <w:rPr>
          <w:lang w:eastAsia="ja-JP"/>
        </w:rPr>
        <w:t>.</w:t>
      </w:r>
    </w:p>
    <w:p w:rsidR="0098689F" w:rsidRDefault="0098689F" w:rsidP="0098689F">
      <w:pPr>
        <w:rPr>
          <w:noProof/>
        </w:rPr>
      </w:pPr>
    </w:p>
    <w:p w:rsidR="0098689F" w:rsidRDefault="0098689F">
      <w:pPr>
        <w:rPr>
          <w:noProof/>
        </w:rPr>
      </w:pPr>
    </w:p>
    <w:sectPr w:rsidR="009868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BAB" w:rsidRDefault="00F83BAB">
      <w:r>
        <w:separator/>
      </w:r>
    </w:p>
  </w:endnote>
  <w:endnote w:type="continuationSeparator" w:id="0">
    <w:p w:rsidR="00F83BAB" w:rsidRDefault="00F8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BAB" w:rsidRDefault="00F83BAB">
      <w:r>
        <w:separator/>
      </w:r>
    </w:p>
  </w:footnote>
  <w:footnote w:type="continuationSeparator" w:id="0">
    <w:p w:rsidR="00F83BAB" w:rsidRDefault="00F83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D2"/>
    <w:rsid w:val="000A6394"/>
    <w:rsid w:val="000B7FED"/>
    <w:rsid w:val="000C038A"/>
    <w:rsid w:val="000C6598"/>
    <w:rsid w:val="000D693D"/>
    <w:rsid w:val="001136AB"/>
    <w:rsid w:val="00145D43"/>
    <w:rsid w:val="00192C46"/>
    <w:rsid w:val="001A08B3"/>
    <w:rsid w:val="001A7B60"/>
    <w:rsid w:val="001B52F0"/>
    <w:rsid w:val="001B7A65"/>
    <w:rsid w:val="001E41F3"/>
    <w:rsid w:val="002123AD"/>
    <w:rsid w:val="0026004D"/>
    <w:rsid w:val="002640DD"/>
    <w:rsid w:val="00275D12"/>
    <w:rsid w:val="00284FEB"/>
    <w:rsid w:val="002860C4"/>
    <w:rsid w:val="002B5741"/>
    <w:rsid w:val="00305409"/>
    <w:rsid w:val="00327BFD"/>
    <w:rsid w:val="003609EF"/>
    <w:rsid w:val="0036231A"/>
    <w:rsid w:val="00374DD4"/>
    <w:rsid w:val="003E1A36"/>
    <w:rsid w:val="003F6EAC"/>
    <w:rsid w:val="00410371"/>
    <w:rsid w:val="00413D23"/>
    <w:rsid w:val="004242F1"/>
    <w:rsid w:val="004B75B7"/>
    <w:rsid w:val="004E48A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4E5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89F"/>
    <w:rsid w:val="00991B88"/>
    <w:rsid w:val="00991FD7"/>
    <w:rsid w:val="009A2708"/>
    <w:rsid w:val="009A5753"/>
    <w:rsid w:val="009A579D"/>
    <w:rsid w:val="009D7FB8"/>
    <w:rsid w:val="009E3297"/>
    <w:rsid w:val="009F734F"/>
    <w:rsid w:val="00A246B6"/>
    <w:rsid w:val="00A47E70"/>
    <w:rsid w:val="00A50CF0"/>
    <w:rsid w:val="00A7671C"/>
    <w:rsid w:val="00AA2B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1DC"/>
    <w:rsid w:val="00CC5026"/>
    <w:rsid w:val="00CC68D0"/>
    <w:rsid w:val="00CD59E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B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BE4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A58CA-3692-47A5-BCA7-E3BC1842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2019-05-16T01:15:00Z</dcterms:created>
  <dcterms:modified xsi:type="dcterms:W3CDTF">2019-05-17T15:38:00Z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R2-1907920</vt:lpwstr>
  </property>
  <property fmtid="{D5CDD505-2E9C-101B-9397-08002B2CF9AE}" pid="10" name="Spec#">
    <vt:lpwstr>36.331</vt:lpwstr>
  </property>
  <property fmtid="{D5CDD505-2E9C-101B-9397-08002B2CF9AE}" pid="11" name="Cr#">
    <vt:lpwstr>4020</vt:lpwstr>
  </property>
  <property fmtid="{D5CDD505-2E9C-101B-9397-08002B2CF9AE}" pid="12" name="Revision">
    <vt:lpwstr>-</vt:lpwstr>
  </property>
  <property fmtid="{D5CDD505-2E9C-101B-9397-08002B2CF9AE}" pid="13" name="Version">
    <vt:lpwstr>15.5.1</vt:lpwstr>
  </property>
  <property fmtid="{D5CDD505-2E9C-101B-9397-08002B2CF9AE}" pid="14" name="CrTitle">
    <vt:lpwstr>SI update notification and access barring in NB-IoT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NB_IOT-Core</vt:lpwstr>
  </property>
  <property fmtid="{D5CDD505-2E9C-101B-9397-08002B2CF9AE}" pid="18" name="Cat">
    <vt:lpwstr>A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